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1300FF" w:rsidP="00A60D48">
      <w:pPr>
        <w:pStyle w:val="Titolo2"/>
        <w:rPr>
          <w:rStyle w:val="Nessuno"/>
          <w:b w:val="0"/>
          <w:i/>
          <w:iCs/>
          <w:sz w:val="22"/>
          <w:szCs w:val="22"/>
        </w:rPr>
      </w:pPr>
      <w:bookmarkStart w:id="0" w:name="_GoBack"/>
      <w:bookmarkEnd w:id="0"/>
      <w:r>
        <w:rPr>
          <w:rStyle w:val="Nessuno"/>
          <w:i/>
          <w:iCs/>
          <w:sz w:val="22"/>
          <w:szCs w:val="22"/>
        </w:rPr>
        <w:t xml:space="preserve">                                 </w:t>
      </w:r>
      <w:r w:rsidR="00A60D48">
        <w:rPr>
          <w:rStyle w:val="Nessuno"/>
          <w:i/>
          <w:iCs/>
          <w:sz w:val="22"/>
          <w:szCs w:val="22"/>
        </w:rPr>
        <w:t xml:space="preserve">   </w:t>
      </w:r>
      <w:r w:rsidR="00500916">
        <w:rPr>
          <w:rStyle w:val="Nessuno"/>
          <w:b w:val="0"/>
          <w:i/>
          <w:iCs/>
          <w:color w:val="auto"/>
          <w:sz w:val="22"/>
          <w:szCs w:val="22"/>
        </w:rPr>
        <w:t>Comunicato stampa n. 15</w:t>
      </w:r>
      <w:r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A60D48" w:rsidRPr="00A60D48" w:rsidRDefault="00A60D48" w:rsidP="00A60D48">
      <w:pPr>
        <w:ind w:left="1985"/>
        <w:jc w:val="both"/>
        <w:rPr>
          <w:rFonts w:cs="Times New Roman"/>
          <w:b/>
          <w:lang w:val="it-IT"/>
        </w:rPr>
      </w:pPr>
      <w:r>
        <w:rPr>
          <w:lang w:val="it-IT"/>
        </w:rPr>
        <w:t xml:space="preserve"> </w:t>
      </w:r>
    </w:p>
    <w:p w:rsidR="00582234" w:rsidRDefault="00500916" w:rsidP="00500916">
      <w:pPr>
        <w:spacing w:line="240" w:lineRule="atLeast"/>
        <w:ind w:left="1985"/>
        <w:jc w:val="both"/>
        <w:rPr>
          <w:rFonts w:cs="Times New Roman"/>
          <w:b/>
          <w:sz w:val="28"/>
          <w:szCs w:val="28"/>
          <w:lang w:val="it-IT"/>
        </w:rPr>
      </w:pPr>
      <w:r w:rsidRPr="00500916">
        <w:rPr>
          <w:rFonts w:cs="Times New Roman"/>
          <w:b/>
          <w:sz w:val="28"/>
          <w:szCs w:val="28"/>
          <w:lang w:val="it-IT"/>
        </w:rPr>
        <w:t xml:space="preserve">Produzione italiana: </w:t>
      </w:r>
    </w:p>
    <w:p w:rsidR="00500916" w:rsidRPr="00500916" w:rsidRDefault="00500916" w:rsidP="00500916">
      <w:pPr>
        <w:spacing w:line="240" w:lineRule="atLeast"/>
        <w:ind w:left="1985"/>
        <w:jc w:val="both"/>
        <w:rPr>
          <w:rFonts w:cs="Times New Roman"/>
          <w:b/>
          <w:sz w:val="28"/>
          <w:szCs w:val="28"/>
          <w:lang w:val="it-IT"/>
        </w:rPr>
      </w:pPr>
      <w:proofErr w:type="gramStart"/>
      <w:r w:rsidRPr="00500916">
        <w:rPr>
          <w:rFonts w:cs="Times New Roman"/>
          <w:b/>
          <w:sz w:val="28"/>
          <w:szCs w:val="28"/>
          <w:lang w:val="it-IT"/>
        </w:rPr>
        <w:t>in</w:t>
      </w:r>
      <w:proofErr w:type="gramEnd"/>
      <w:r w:rsidRPr="00500916">
        <w:rPr>
          <w:rFonts w:cs="Times New Roman"/>
          <w:b/>
          <w:sz w:val="28"/>
          <w:szCs w:val="28"/>
          <w:lang w:val="it-IT"/>
        </w:rPr>
        <w:t xml:space="preserve"> calo le trattrici, stabile il fatturato complessivo</w:t>
      </w:r>
    </w:p>
    <w:p w:rsidR="00500916" w:rsidRDefault="00500916" w:rsidP="00500916">
      <w:pPr>
        <w:spacing w:line="240" w:lineRule="atLeast"/>
        <w:ind w:left="1985"/>
        <w:jc w:val="both"/>
        <w:rPr>
          <w:rFonts w:cs="Times New Roman"/>
          <w:b/>
          <w:i/>
          <w:sz w:val="23"/>
          <w:szCs w:val="23"/>
          <w:lang w:val="it-IT"/>
        </w:rPr>
      </w:pPr>
      <w:r w:rsidRPr="00500916">
        <w:rPr>
          <w:rFonts w:cs="Times New Roman"/>
          <w:b/>
          <w:i/>
          <w:sz w:val="23"/>
          <w:szCs w:val="23"/>
          <w:lang w:val="it-IT"/>
        </w:rPr>
        <w:t>La flessione della domanda in Francia e in Europa pesa sulle esportazioni di trattrici “made in Italy”, che a fine anno dovrebbero calare in totale dell’11,9%. In calo, di conseguenza, la produzione nazionale. Stabile il fatturato del settore giardinaggio e in buona crescita (+10%) quello della componentistica, che compensa i cali per le trattrici, le macchine operatrici e le attrezzature, facendo prevedere per fine anno un valore complessivo della produzione di 11 miliardi di euro, in linea con i livelli del 2017.</w:t>
      </w:r>
    </w:p>
    <w:p w:rsidR="00500916" w:rsidRPr="00500916" w:rsidRDefault="00500916" w:rsidP="00500916">
      <w:pPr>
        <w:spacing w:line="240" w:lineRule="atLeast"/>
        <w:ind w:left="1985"/>
        <w:jc w:val="both"/>
        <w:rPr>
          <w:rFonts w:cs="Times New Roman"/>
          <w:b/>
          <w:i/>
          <w:sz w:val="23"/>
          <w:szCs w:val="23"/>
          <w:lang w:val="it-IT"/>
        </w:rPr>
      </w:pPr>
    </w:p>
    <w:p w:rsidR="00500916" w:rsidRPr="00500916" w:rsidRDefault="00500916" w:rsidP="00500916">
      <w:pPr>
        <w:spacing w:line="240" w:lineRule="atLeast"/>
        <w:ind w:left="1985"/>
        <w:jc w:val="both"/>
        <w:rPr>
          <w:sz w:val="23"/>
          <w:szCs w:val="23"/>
          <w:lang w:val="it-IT"/>
        </w:rPr>
      </w:pPr>
      <w:r w:rsidRPr="00500916">
        <w:rPr>
          <w:rFonts w:cs="Times New Roman"/>
          <w:sz w:val="23"/>
          <w:szCs w:val="23"/>
          <w:lang w:val="it-IT"/>
        </w:rPr>
        <w:t>Le vendite di macchine agricole registrano, nel corso del 2018, un calo in molti importanti mercati e questo comporta una riduzione degli scambi commerciali ma anche una flessione della produzione. L’industria italiana, che si posiziona ai primi posti al mondo per capacità produttiva e ampiezza di gamma, e che ha in Europa e Stati Uniti i due principali sbocchi, vede sensibilmente cambiata la “geografia” dell’export. Mentre nel 2017 la fase espansiva dell’economia agricola aveva spinto le esportazioni italiane tanto verso l’Europa quanto verso gli Stati Uniti</w:t>
      </w:r>
      <w:r w:rsidR="00582234">
        <w:rPr>
          <w:rFonts w:cs="Times New Roman"/>
          <w:sz w:val="23"/>
          <w:szCs w:val="23"/>
          <w:lang w:val="it-IT"/>
        </w:rPr>
        <w:t xml:space="preserve"> -</w:t>
      </w:r>
      <w:r w:rsidRPr="00500916">
        <w:rPr>
          <w:rFonts w:cs="Times New Roman"/>
          <w:sz w:val="23"/>
          <w:szCs w:val="23"/>
          <w:lang w:val="it-IT"/>
        </w:rPr>
        <w:t xml:space="preserve"> ha spiegato il presidente di FederUnacoma Alessandro Malavolti nel corso della conferenza stampa tenutasi questa mattina a Bologna alla vigilia di EIMA International - i dati Istat sul commercio relativi ai primi sei mesi del 2018 evidenziano andamenti molto differenziati. Le esportazioni italiane verso gli Stati Uniti mostrano un incremento </w:t>
      </w:r>
      <w:r w:rsidRPr="00C543A6">
        <w:rPr>
          <w:rFonts w:cs="Times New Roman"/>
          <w:sz w:val="23"/>
          <w:szCs w:val="23"/>
          <w:lang w:val="it-IT"/>
        </w:rPr>
        <w:t xml:space="preserve">complessivo del </w:t>
      </w:r>
      <w:r w:rsidR="00C543A6" w:rsidRPr="00C543A6">
        <w:rPr>
          <w:rFonts w:cs="Times New Roman"/>
          <w:sz w:val="23"/>
          <w:szCs w:val="23"/>
          <w:lang w:val="it-IT"/>
        </w:rPr>
        <w:t>+17,8</w:t>
      </w:r>
      <w:r w:rsidRPr="00C543A6">
        <w:rPr>
          <w:rFonts w:cs="Times New Roman"/>
          <w:sz w:val="23"/>
          <w:szCs w:val="23"/>
          <w:lang w:val="it-IT"/>
        </w:rPr>
        <w:t>% in valore, all’opposto le esportazioni verso la Francia (primo Paese di destinazione per il macchinario</w:t>
      </w:r>
      <w:r w:rsidRPr="00500916">
        <w:rPr>
          <w:rFonts w:cs="Times New Roman"/>
          <w:sz w:val="23"/>
          <w:szCs w:val="23"/>
          <w:lang w:val="it-IT"/>
        </w:rPr>
        <w:t xml:space="preserve"> made in Italy) registrano un calo complessivo dell’11,6% in valore, in conseguenza della riduzione della domanda in territorio francese. In linea con il dato dello scorso anno sono le esportazioni verso la Germania (-0,3%), mentre consistente risulta il </w:t>
      </w:r>
      <w:r w:rsidRPr="00C543A6">
        <w:rPr>
          <w:rFonts w:cs="Times New Roman"/>
          <w:sz w:val="23"/>
          <w:szCs w:val="23"/>
          <w:lang w:val="it-IT"/>
        </w:rPr>
        <w:t>calo verso la Turchia (-</w:t>
      </w:r>
      <w:r w:rsidR="00C543A6" w:rsidRPr="00C543A6">
        <w:rPr>
          <w:rFonts w:cs="Times New Roman"/>
          <w:sz w:val="23"/>
          <w:szCs w:val="23"/>
          <w:lang w:val="it-IT"/>
        </w:rPr>
        <w:t>20,6</w:t>
      </w:r>
      <w:r w:rsidRPr="00C543A6">
        <w:rPr>
          <w:rFonts w:cs="Times New Roman"/>
          <w:sz w:val="23"/>
          <w:szCs w:val="23"/>
          <w:lang w:val="it-IT"/>
        </w:rPr>
        <w:t>%) dovuto</w:t>
      </w:r>
      <w:r w:rsidRPr="00500916">
        <w:rPr>
          <w:rFonts w:cs="Times New Roman"/>
          <w:sz w:val="23"/>
          <w:szCs w:val="23"/>
          <w:lang w:val="it-IT"/>
        </w:rPr>
        <w:t xml:space="preserve"> alla svalutazione della moneta nazionale che rende più oneroso l’acquisto di merci di produzione estera. Le previsioni per fine anno indicano a livello globale una contrazione dell’export italiano dell’11,9% per quanto riguarda le trattrici, e del 2,4% per quanto riguarda le altre </w:t>
      </w:r>
      <w:proofErr w:type="gramStart"/>
      <w:r w:rsidRPr="00500916">
        <w:rPr>
          <w:rFonts w:cs="Times New Roman"/>
          <w:sz w:val="23"/>
          <w:szCs w:val="23"/>
          <w:lang w:val="it-IT"/>
        </w:rPr>
        <w:t>macchine</w:t>
      </w:r>
      <w:proofErr w:type="gramEnd"/>
      <w:r w:rsidRPr="00500916">
        <w:rPr>
          <w:rFonts w:cs="Times New Roman"/>
          <w:sz w:val="23"/>
          <w:szCs w:val="23"/>
          <w:lang w:val="it-IT"/>
        </w:rPr>
        <w:t xml:space="preserve"> agricole e le attrezzature, mentre in crescita saranno solo le trattrici incomplete e parti di trattrici (+3,1%). Complessivamente, il valore dell’export italiano dovrebbe passare dai 5,2 miliardi di euro del 2017 a poco meno di 5 miliardi nel 2018, con una contrazione del 4,2%. Poiché le esportazioni rappresentano la gran parte del fatturato italiano di settore assorbendo</w:t>
      </w:r>
      <w:r w:rsidR="00582234">
        <w:rPr>
          <w:rFonts w:cs="Times New Roman"/>
          <w:sz w:val="23"/>
          <w:szCs w:val="23"/>
          <w:lang w:val="it-IT"/>
        </w:rPr>
        <w:t xml:space="preserve"> circa il 70% della produzione -</w:t>
      </w:r>
      <w:r w:rsidRPr="00500916">
        <w:rPr>
          <w:rFonts w:cs="Times New Roman"/>
          <w:sz w:val="23"/>
          <w:szCs w:val="23"/>
          <w:lang w:val="it-IT"/>
        </w:rPr>
        <w:t xml:space="preserve"> ha spiegato Malavolti - il calo della domanda estera per alcune tipologie di macchine si riflette sulla produzione dell’industria italiana. A fine anno il fatturato complessivo delle trattrici dovrebbe fermarsi a quota 1,8 miliardi, con un decremento dell’8,3% rispetto al 2017, e in flessione è prevista anche la produzione delle altre macchine agricole, che si fermeranno ad un valore complessivo di 4,9 miliardi di euro contro i 5 dello scorso anno (-1,8%). Stabile risulta solo il fatturato delle parti di trattrici, che dovrebbe attestarsi sugli 895 milioni di euro (+0,6% rispetto al 2017). In totale, la produzione di queste macchine dovrebbe calare nel 2018 del 3,1%, attestandosi su un valore di 7,57 miliardi di euro contro i 7,82 dello scorso anno. Tale dato dovrebbe essere compensato dalla crescita della componentistica di settore (stimati 2,7 miliardi pari ad un incremento del 10%) e dall’andamento stabile della produzione di macchine per il giardinaggio e la cura del verde (800 milioni il valore). Complessivamente l’industria italiana dovrebbe esprimere a fine anno un fatturato pari ad 11 miliardi di euro, in linea con i livelli dell’anno precedente.</w:t>
      </w:r>
    </w:p>
    <w:p w:rsidR="00A60D48" w:rsidRDefault="00A60D48" w:rsidP="00A60D48">
      <w:pPr>
        <w:ind w:left="1985"/>
        <w:jc w:val="both"/>
        <w:rPr>
          <w:rFonts w:cs="Times New Roman"/>
          <w:lang w:val="it-IT"/>
        </w:rPr>
      </w:pPr>
    </w:p>
    <w:p w:rsidR="00F547F8" w:rsidRPr="00F547F8" w:rsidRDefault="00A60D48" w:rsidP="006E1810">
      <w:pPr>
        <w:ind w:left="1985"/>
        <w:jc w:val="both"/>
        <w:rPr>
          <w:lang w:val="it-IT"/>
        </w:rPr>
      </w:pPr>
      <w:r w:rsidRPr="00A60D48">
        <w:rPr>
          <w:rFonts w:cs="Times New Roman"/>
          <w:b/>
          <w:lang w:val="it-IT"/>
        </w:rPr>
        <w:t>Bologna, 6 novembre 2018</w:t>
      </w:r>
    </w:p>
    <w:sectPr w:rsidR="00F547F8" w:rsidRPr="00F547F8">
      <w:headerReference w:type="default" r:id="rId6"/>
      <w:footerReference w:type="default" r:id="rId7"/>
      <w:pgSz w:w="11900" w:h="16840"/>
      <w:pgMar w:top="0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D3" w:rsidRDefault="000423D3">
      <w:r>
        <w:separator/>
      </w:r>
    </w:p>
  </w:endnote>
  <w:endnote w:type="continuationSeparator" w:id="0">
    <w:p w:rsidR="000423D3" w:rsidRDefault="0004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A44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D3" w:rsidRDefault="000423D3">
      <w:r>
        <w:separator/>
      </w:r>
    </w:p>
  </w:footnote>
  <w:footnote w:type="continuationSeparator" w:id="0">
    <w:p w:rsidR="000423D3" w:rsidRDefault="0004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423D3"/>
    <w:rsid w:val="00085068"/>
    <w:rsid w:val="001300FF"/>
    <w:rsid w:val="002A4406"/>
    <w:rsid w:val="0031578F"/>
    <w:rsid w:val="0041771F"/>
    <w:rsid w:val="00500916"/>
    <w:rsid w:val="00582234"/>
    <w:rsid w:val="006E1810"/>
    <w:rsid w:val="00951CE1"/>
    <w:rsid w:val="00A60D48"/>
    <w:rsid w:val="00C543A6"/>
    <w:rsid w:val="00CD60DC"/>
    <w:rsid w:val="00F547F8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42473-D2FF-436E-A168-B2ECBADD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Administrator</cp:lastModifiedBy>
  <cp:revision>2</cp:revision>
  <cp:lastPrinted>2018-11-04T13:41:00Z</cp:lastPrinted>
  <dcterms:created xsi:type="dcterms:W3CDTF">2018-11-05T10:14:00Z</dcterms:created>
  <dcterms:modified xsi:type="dcterms:W3CDTF">2018-11-05T10:14:00Z</dcterms:modified>
</cp:coreProperties>
</file>